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>КОММУНАРОВСКОГО  СЕЛЬСКОГО ПОСЕЛЕНИЯ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>ЛЕНИНСКОГО МУНИЦИПАЛЬНОГО РАЙОНА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 xml:space="preserve"> ВОЛГОГРАДСКОЙ ОБЛАСТИ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 xml:space="preserve">   ПОСТАНОВЛЕНИЕ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>от 17.04.2025 года            № 13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highlight w:val="white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 внесении изменений в постановление № 15/1 от 15.07.2021г «Об утверждении муниципальной  программы </w:t>
      </w:r>
      <w:r w:rsidRPr="008858FA">
        <w:rPr>
          <w:rFonts w:ascii="Times New Roman" w:hAnsi="Times New Roman" w:cs="Times New Roman"/>
          <w:b/>
          <w:bCs/>
          <w:smallCaps/>
          <w:sz w:val="24"/>
          <w:szCs w:val="24"/>
          <w:highlight w:val="white"/>
        </w:rPr>
        <w:t>«</w:t>
      </w:r>
      <w:r w:rsidRPr="008858F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Сохранение и развитие культуры на территории  Коммунаровского сельского поселения</w:t>
      </w:r>
      <w:r w:rsidRPr="008858FA">
        <w:rPr>
          <w:rFonts w:ascii="Times New Roman" w:hAnsi="Times New Roman" w:cs="Times New Roman"/>
          <w:b/>
          <w:bCs/>
          <w:smallCaps/>
          <w:sz w:val="24"/>
          <w:szCs w:val="24"/>
          <w:highlight w:val="white"/>
        </w:rPr>
        <w:t>»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В соответствии со статьей 174.3 Бюджетного Кодекса РФ,  с Федеральным законом от 06.10.2003 г. № 131-ФЗ «Об общих принципах организации местного самоуправления в Российской Федерации», руководствуясь Уставом Коммунаровского  сельского поселения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  <w:bookmarkStart w:id="0" w:name="_GoBack"/>
      <w:bookmarkEnd w:id="0"/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Внести изменения в  постановление №15/1 от 15.07.2021г «Сохранение и развитие культуры на территории  Коммунаровского сельского поселения»: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1.1. Формы 1.2.3 читать в новой редакции. (Прилагаются)</w:t>
      </w:r>
      <w:proofErr w:type="gramStart"/>
      <w:r w:rsidRPr="008858F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858FA">
        <w:rPr>
          <w:rFonts w:ascii="Times New Roman" w:hAnsi="Times New Roman" w:cs="Times New Roman"/>
          <w:sz w:val="24"/>
          <w:szCs w:val="24"/>
        </w:rPr>
        <w:t>астоящее        постановление вступает в  законную силу с момента подписания и подлежит размещению на сайте администрации поселения.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858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58F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Глава Коммунаровского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</w:t>
      </w:r>
      <w:proofErr w:type="spellStart"/>
      <w:r w:rsidRPr="008858FA">
        <w:rPr>
          <w:rFonts w:ascii="Times New Roman" w:hAnsi="Times New Roman" w:cs="Times New Roman"/>
          <w:sz w:val="24"/>
          <w:szCs w:val="24"/>
        </w:rPr>
        <w:t>О.Х.Бредихина</w:t>
      </w:r>
      <w:proofErr w:type="spellEnd"/>
      <w:r w:rsidRPr="00885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pacing w:val="-10"/>
          <w:sz w:val="24"/>
          <w:szCs w:val="24"/>
        </w:rPr>
        <w:lastRenderedPageBreak/>
        <w:t>ПАСПОРТ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-10"/>
          <w:sz w:val="24"/>
          <w:szCs w:val="24"/>
          <w:highlight w:val="white"/>
        </w:rPr>
      </w:pPr>
      <w:r w:rsidRPr="008858FA">
        <w:rPr>
          <w:rFonts w:ascii="Times New Roman" w:hAnsi="Times New Roman" w:cs="Times New Roman"/>
          <w:b/>
          <w:bCs/>
          <w:smallCaps/>
          <w:spacing w:val="-10"/>
          <w:sz w:val="24"/>
          <w:szCs w:val="24"/>
          <w:highlight w:val="white"/>
        </w:rPr>
        <w:t>МУНИЦИПАЛЬНОЙ ПРОГРАММЫ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 Сохранение и развитие культуры на территории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Коммунаровского сельского поселения</w:t>
      </w:r>
      <w:r w:rsidRPr="008858FA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»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4"/>
        <w:gridCol w:w="5853"/>
      </w:tblGrid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highlight w:val="white"/>
              </w:rPr>
              <w:t>Ответственный исполнитель программ</w:t>
            </w:r>
            <w:proofErr w:type="gramStart"/>
            <w:r w:rsidRPr="008858F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highlight w:val="white"/>
              </w:rPr>
              <w:t>ы(</w:t>
            </w:r>
            <w:proofErr w:type="gramEnd"/>
            <w:r w:rsidRPr="008858F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highlight w:val="white"/>
              </w:rPr>
              <w:t>подпрограммы)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Коммунаровского сельского поселения Ленинского муниципального района Волгоградской области, МКУК «Коммунаровский ЦКД»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highlight w:val="white"/>
              </w:rPr>
              <w:t>Соисполнители программы (подпрограммы)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имеется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highlight w:val="white"/>
              </w:rPr>
              <w:t xml:space="preserve">Подпрограммы программы 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имеется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Цели программы (подпрограммы)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 Цель программы: 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учреждений культуры;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свободного времени населения и обеспечение их  возможностей активного творческого развития;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культурно – массовых мероприятий по работе с населением, детьми, подростками  и молодежью;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казенных учреждений.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Задачи программы (подпрограммы)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Задачи программы: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сохранение традиционной народной культуры и  культурного наследия;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повышение качества  и количества оказываемых услуг в сфере культуры  поселения;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развитие духовно-нравственного и патриотического воспитания  детей, подростков и  молодежи,  поддержка талантливой молодежи, молодежных социально значимых инициатив;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поддержка коллективов народного творчества;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сохранение и улучшение материально-технической базы учреждений культуры;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повышение эффективности бюджетных расходов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казенных учреждений.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культурно-досуговых формирований.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участников в культурно-досуговых формированиях.</w:t>
            </w:r>
          </w:p>
          <w:p w:rsidR="008858FA" w:rsidRPr="008858FA" w:rsidRDefault="008858FA" w:rsidP="008858FA">
            <w:pPr>
              <w:tabs>
                <w:tab w:val="left" w:pos="49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культурно-досуговых мероприятий.</w:t>
            </w:r>
          </w:p>
          <w:p w:rsidR="008858FA" w:rsidRPr="008858FA" w:rsidRDefault="008858FA" w:rsidP="008858FA">
            <w:pPr>
              <w:tabs>
                <w:tab w:val="left" w:pos="49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Количество лиц посещающих культурно-досуговые мероприятия.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Сроки и этапы реализации программы    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(подпрограммы)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2021-2027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гг.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white"/>
              </w:rPr>
              <w:lastRenderedPageBreak/>
              <w:t>Объемы и источники финансирования   муниципальной программы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2021г.-537,16 областной бюджет,26,5 местный бюджет;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2022 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г-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местный бюджет 0руб.00коп;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2023г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.-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местный бюджет 0 руб.00 копеек.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2024 г. 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–м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естный бюджет 1959,68тыс. рублей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2025 г. – местный бюджет 1036,06тыс. рублей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2026 г. 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–м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естный бюджет 1126,51тыс. рублей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2027 г. - местный бюджет 1153,26тыс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ублей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ИТОГО:5839,17тыс. рублей.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Ожидаемые   результаты реализации  программы (подпрограммы).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Модернизация материально-технической базы, ремонт здания и помещений учреждений культуры.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объектов культуры для инвалидов и других маломобильных групп населения.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Расширение услуг, оказываемых учреждениями культуры.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молодых граждан, принимающих участие в мероприятиях по гражданско-патриотическому, духовно-нравственному воспитанию и выявление талантов среди молодежи.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Увеличение книговыдачи в  библиотеке и свободный доступ к социальной сети.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возможностей для приобщения граждан к культурным ценностям культурным благам.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эффективное использование культурного наследия.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сферы услуг в учреждениях культуры.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рентабельности и результативности работы учреждений культуры.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потребности в творческом труде, в услугах духовного развития, в обеспечении занятости детей. 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патриотизма и творческой активности молодого поколения.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привлекательности Коммунаровского сельского поселения, как центра культуры, образования, содействие по улучшению делового климата и инвестиционной привлекательности.</w:t>
            </w:r>
          </w:p>
        </w:tc>
      </w:tr>
    </w:tbl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>1. Общая характеристика сферы реализации муниципальной программы</w:t>
      </w:r>
      <w:r w:rsidRPr="008858FA">
        <w:rPr>
          <w:rFonts w:ascii="Times New Roman" w:hAnsi="Times New Roman" w:cs="Times New Roman"/>
          <w:sz w:val="24"/>
          <w:szCs w:val="24"/>
        </w:rPr>
        <w:t xml:space="preserve"> Основной целью государственной политики в сфере культуры является сохранение и развитие богатейшего культурного потенциала. Положительным результатом данной политики является то, что в целом удалось сохранить накопленный ранее культурный потенциал.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Однако из-за недостаточного финансирования увеличился разрыв между культурными потребностями населения и возможностями их удовлетворения. Не получило должного развития меценатство.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Организацию досуга жителей поселения обеспечивает муниципальное казенное учреждение культуры «МКУК Коммунаровского ЦКД».  В учреждении культуры созданы и </w:t>
      </w:r>
      <w:r w:rsidRPr="008858FA">
        <w:rPr>
          <w:rFonts w:ascii="Times New Roman" w:hAnsi="Times New Roman" w:cs="Times New Roman"/>
          <w:sz w:val="24"/>
          <w:szCs w:val="24"/>
        </w:rPr>
        <w:lastRenderedPageBreak/>
        <w:t xml:space="preserve">работают клубные формирования, любительские и клубные объединения, в которых занимается 120 человек. Учреждением культуры проводятся культурно-массовые мероприятия такие как, новогодние праздники, концерты, </w:t>
      </w:r>
      <w:proofErr w:type="gramStart"/>
      <w:r w:rsidRPr="008858FA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8858FA">
        <w:rPr>
          <w:rFonts w:ascii="Times New Roman" w:hAnsi="Times New Roman" w:cs="Times New Roman"/>
          <w:sz w:val="24"/>
          <w:szCs w:val="24"/>
        </w:rPr>
        <w:t xml:space="preserve"> посвященные памятным датам. Коллективом дома культуры ведется активная работа по вовлечению детей подростков и молодежи в культурную жизнь общества, организации их досуга.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Материально-техническая база учреждения культуры отстает от современных требований и нуждается в укреплении и совершенствовании. Остаются нерешенные проблемы: требуется ремонт внутренних помещений учреждения культуры, дальнейшая модернизация музыкального и светового оборудования, оснащение костюмами и  современной мебелью. Решение данных вопросов позволит населению комфортно и в полной мере проводить свой досуг.  В перспективе  оказывать платные услуги населению   поселения   (организация и проведение банкетов, корпоративных мероприятий, юбилейных мероприятий и т.п.).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В то же время возможность увеличения собственных доходов учреждения культуры ограничена, в связи с низким уровнем  благосостояния и  доходов  населения.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Тесная взаимосвязь процессов, происходящих в сфере культуры с процессами, происходящими в обществе, делает необходимым условием дальнейшего развития отрасли использование программно-целевого метода.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Мероприятия Программы направлены на совершенствование условий учреждения культуры и для реализации конституционного права населения  на участие в культурной жизни поселения,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 xml:space="preserve">          2.</w:t>
      </w:r>
      <w:r w:rsidRPr="008858FA">
        <w:rPr>
          <w:rFonts w:ascii="Times New Roman" w:hAnsi="Times New Roman" w:cs="Times New Roman"/>
          <w:sz w:val="24"/>
          <w:szCs w:val="24"/>
        </w:rPr>
        <w:t xml:space="preserve"> </w:t>
      </w:r>
      <w:r w:rsidRPr="008858FA">
        <w:rPr>
          <w:rFonts w:ascii="Times New Roman" w:hAnsi="Times New Roman" w:cs="Times New Roman"/>
          <w:b/>
          <w:bCs/>
          <w:sz w:val="24"/>
          <w:szCs w:val="24"/>
        </w:rPr>
        <w:t>Цели, задачи, сроки и этапы реализации муниципальной программы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Целями программы являются: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создание условий для организации досуга и обеспечения жителей поселения услугами учреждений культуры,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эффективное использование свободного времени населения и обеспечение их  - возможностей активного творческого развития,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организация и осуществление культурно – массовых мероприятий по работе с населением, детьми, подростками  и молодежью,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создание условий для развития местного традиционного народного художественного творчества.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-  расходы на обеспечение деятельности казенных учреждений.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>Для достижения целей программы необходимо решение задач: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сохранение традиционной народной культуры и  культурного наследия,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повышение качества  и количества оказываемых услуг в сфере культуры  поселения,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развитие духовно-нравственного и патриотического воспитания  детей, подростков и  молодежи,  поддержка талантливой молодежи, молодежных социально значимых инициатив,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поддержка коллективов народного творчества,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сохранение и улучшение материально-технической базы учреждений культуры,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повышение эффективности бюджетных расходов.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расходы на обеспечение деятельности казенных учреждений.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          Срок реализации программы.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Программа рассчитана на период 2021-2027 гг.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3.1. Целевые показатели достижения целей и решения задач:</w:t>
      </w:r>
    </w:p>
    <w:tbl>
      <w:tblPr>
        <w:tblW w:w="10613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619"/>
        <w:gridCol w:w="992"/>
        <w:gridCol w:w="835"/>
        <w:gridCol w:w="850"/>
        <w:gridCol w:w="1034"/>
        <w:gridCol w:w="783"/>
        <w:gridCol w:w="800"/>
        <w:gridCol w:w="900"/>
        <w:gridCol w:w="800"/>
      </w:tblGrid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культурно-досуговых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3925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культурно-досуговых формированиях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 библиотек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</w:tr>
    </w:tbl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3.2. Основные ожидаемые конечные результаты муниципальной программы: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 Расширение возможностей для приобщения граждан к культурным ценностям и культурным благам.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 Сохранение и эффективное использование культурного наследия.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 Расширение сферы услуг в учреждениях культуры.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 Повышение результативности работы учреждений культуры.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 Развитие библиотечного дела и популяризация чтения.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 Развитие патриотизма и творческой активности молодого поколения.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Раздел 4. ОБОБЩЕННАЯ ХАРАКТЕРИСТИКА ОСНОВНЫХ МЕРОПРИЯТИЙ (ПОДПРОГРАММ) МУНИЦИПАЛЬНОЙ ПРОГРАММЫ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          4.1. Перечень мероприятий, которые предлагаются для решения задач Программы это:</w:t>
      </w:r>
    </w:p>
    <w:p w:rsidR="008858FA" w:rsidRPr="008858FA" w:rsidRDefault="008858FA" w:rsidP="008858FA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1.Обеспечение равного доступа к культурно-историческим ценностям, информации, услугам библиотек для всех социальных групп и слоев населения.</w:t>
      </w:r>
    </w:p>
    <w:p w:rsidR="008858FA" w:rsidRPr="008858FA" w:rsidRDefault="008858FA" w:rsidP="008858FA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2. Обеспечение единого информационного пространства.</w:t>
      </w:r>
    </w:p>
    <w:p w:rsidR="008858FA" w:rsidRPr="008858FA" w:rsidRDefault="008858FA" w:rsidP="008858FA">
      <w:pPr>
        <w:tabs>
          <w:tab w:val="left" w:pos="691"/>
        </w:tabs>
        <w:autoSpaceDE w:val="0"/>
        <w:autoSpaceDN w:val="0"/>
        <w:adjustRightInd w:val="0"/>
        <w:spacing w:after="0" w:line="240" w:lineRule="auto"/>
        <w:ind w:right="103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3. Создание равного доступа к культурно-досуговой деятельности для всех слоев населения поселения.</w:t>
      </w:r>
    </w:p>
    <w:p w:rsidR="008858FA" w:rsidRPr="008858FA" w:rsidRDefault="008858FA" w:rsidP="008858FA">
      <w:pPr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4. Повышение культурного уровня населения.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5. Проведение фестивалей и организация праздников на территории поселения.               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  6.Осуществление мероприятий по укреплению материально-технической базы учреждений культуры.                                                                                        7.Повышение уровня удовлетворения социальных и духовных потребностей, увеличение числа услуг (увеличение числа учащихся, книговыдачи, массовых мероприятий и т.д.).</w:t>
      </w:r>
    </w:p>
    <w:p w:rsidR="008858FA" w:rsidRPr="008858FA" w:rsidRDefault="008858FA" w:rsidP="008858FA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8.Обеспечение функционирования муниципальных учреждений культуры.</w:t>
      </w:r>
    </w:p>
    <w:p w:rsidR="008858FA" w:rsidRPr="008858FA" w:rsidRDefault="008858FA" w:rsidP="008858FA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lastRenderedPageBreak/>
        <w:t>9. Развитие и укрепление инфраструктуры отрасли.</w:t>
      </w:r>
    </w:p>
    <w:p w:rsidR="008858FA" w:rsidRPr="008858FA" w:rsidRDefault="008858FA" w:rsidP="008858FA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10.Обеспечение условий для доступа граждан к культурным благам и информационным ресурсам библиотечных фондов.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</w:rPr>
        <w:t xml:space="preserve"> 5. Обоснование объема финансовых ресурсов, необходимых для реализации муниципальной программы"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Программой предусмотрено финансирование  расходов, необходимых для обеспечения деятельности учреждений культуры в размере 5839,17тыс. руб.: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Объемы и источники финансирования муниципальной программы: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8" w:type="dxa"/>
        <w:tblLayout w:type="fixed"/>
        <w:tblLook w:val="0000" w:firstRow="0" w:lastRow="0" w:firstColumn="0" w:lastColumn="0" w:noHBand="0" w:noVBand="0"/>
      </w:tblPr>
      <w:tblGrid>
        <w:gridCol w:w="4788"/>
        <w:gridCol w:w="4560"/>
      </w:tblGrid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тыс. руб.)</w:t>
            </w: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2021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г-563,66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2022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г.-0,00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2023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г.-0,00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2024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 – 1959,68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2025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 –  1036,06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2026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 –  1126,51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2027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 –  1153,26</w:t>
            </w: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5839,17</w:t>
            </w:r>
          </w:p>
        </w:tc>
      </w:tr>
    </w:tbl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tabs>
          <w:tab w:val="left" w:pos="2148"/>
        </w:tabs>
        <w:autoSpaceDE w:val="0"/>
        <w:autoSpaceDN w:val="0"/>
        <w:adjustRightInd w:val="0"/>
        <w:spacing w:after="0" w:line="240" w:lineRule="auto"/>
        <w:ind w:left="4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Pr="008858FA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 муниципальной программы</w:t>
      </w:r>
    </w:p>
    <w:p w:rsidR="008858FA" w:rsidRPr="008858FA" w:rsidRDefault="008858FA" w:rsidP="008858FA">
      <w:pPr>
        <w:tabs>
          <w:tab w:val="left" w:pos="2148"/>
        </w:tabs>
        <w:autoSpaceDE w:val="0"/>
        <w:autoSpaceDN w:val="0"/>
        <w:adjustRightInd w:val="0"/>
        <w:spacing w:after="0" w:line="240" w:lineRule="auto"/>
        <w:ind w:left="48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tabs>
          <w:tab w:val="left" w:pos="16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Реализация мероприятий Программы осуществляется путем выделения средств  из местного  бюджета  Коммунаровского сельского поселения Ленинского муниципального района, бюджета Ленинского муниципального района  и областного  бюджета  Волгоградской области, в соответствии с ФЗ-44 от 05 апреля 2013 г. «О контрактной системе в сфере закупок товаров, работ, услуг для обеспечения государственных и муниципальных нужд».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Исключен.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Администрация Коммунаровского сельского поселения Ленинского муниципального района является муниципальным заказчиком Программы и несет ответственность </w:t>
      </w:r>
      <w:proofErr w:type="gramStart"/>
      <w:r w:rsidRPr="008858F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858FA">
        <w:rPr>
          <w:rFonts w:ascii="Times New Roman" w:hAnsi="Times New Roman" w:cs="Times New Roman"/>
          <w:sz w:val="24"/>
          <w:szCs w:val="24"/>
        </w:rPr>
        <w:t>: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реализацию Программы;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эффективное использование, выделяемых для реализации программы финансовых средств;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- конечные результаты Программы.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 xml:space="preserve">Руководитель Программы определяет формы и методы управления реализацией </w:t>
      </w: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8858FA" w:rsidSect="008858FA">
          <w:pgSz w:w="12240" w:h="15840"/>
          <w:pgMar w:top="1134" w:right="850" w:bottom="1134" w:left="1276" w:header="720" w:footer="720" w:gutter="0"/>
          <w:cols w:space="720"/>
          <w:noEndnote/>
        </w:sect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Форма 1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ПЕРЕЧЕНЬ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Коммунаровского сельского поселения Ленинского муниципального района Волгоградской области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25" w:type="dxa"/>
        <w:tblInd w:w="-1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39"/>
        <w:gridCol w:w="3571"/>
        <w:gridCol w:w="1068"/>
        <w:gridCol w:w="993"/>
        <w:gridCol w:w="1199"/>
        <w:gridCol w:w="2203"/>
        <w:gridCol w:w="1843"/>
        <w:gridCol w:w="2409"/>
      </w:tblGrid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Базовый год (отчетный)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программы, подпрограммы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Второй год реализации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Третий год реализации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подпрограммы*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культурно-досуговых мероприятий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культурно-досуговые мероприятия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3123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культурно-досуговых формированиях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 библиотек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</w:tr>
    </w:tbl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8858FA" w:rsidSect="008858FA">
          <w:pgSz w:w="15840" w:h="12240" w:orient="landscape"/>
          <w:pgMar w:top="1276" w:right="1134" w:bottom="851" w:left="1134" w:header="720" w:footer="720" w:gutter="0"/>
          <w:cols w:space="720"/>
          <w:noEndnote/>
        </w:sect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8858FA" w:rsidSect="008858FA">
          <w:pgSz w:w="12240" w:h="15840"/>
          <w:pgMar w:top="1134" w:right="850" w:bottom="1134" w:left="1276" w:header="720" w:footer="720" w:gutter="0"/>
          <w:cols w:space="720"/>
          <w:noEndnote/>
        </w:sect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Форма 2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ПЕРЕЧЕНЬ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мероприятий муниципальной программы Коммунаровского сельского поселения Ленинского муниципального района Волгоградской области</w:t>
      </w:r>
    </w:p>
    <w:p w:rsidR="008858FA" w:rsidRPr="008858FA" w:rsidRDefault="008858FA" w:rsidP="008858FA">
      <w:pPr>
        <w:tabs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521"/>
        <w:gridCol w:w="2320"/>
        <w:gridCol w:w="1705"/>
        <w:gridCol w:w="806"/>
        <w:gridCol w:w="1136"/>
        <w:gridCol w:w="1274"/>
        <w:gridCol w:w="1237"/>
        <w:gridCol w:w="1033"/>
        <w:gridCol w:w="1235"/>
        <w:gridCol w:w="1704"/>
        <w:gridCol w:w="1477"/>
      </w:tblGrid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№ </w:t>
            </w: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5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Объемы и источники финансирования (</w:t>
            </w:r>
            <w:proofErr w:type="spellStart"/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тыс</w:t>
            </w:r>
            <w:proofErr w:type="gramStart"/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.р</w:t>
            </w:r>
            <w:proofErr w:type="gramEnd"/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ублей</w:t>
            </w:r>
            <w:proofErr w:type="spellEnd"/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Плановые сроки реализации мероприятия</w:t>
            </w: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том числе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федеральный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областной бюджет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местный бюджет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муниципальные средства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11</w:t>
            </w: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Развитие и укрепление материально-технической базы муниципальных домов культуры (и их филиалов), расположенных в населенных пунктах с числом жителей до 50 тыс. человек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«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Коммунаровский ЦКД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2021-2023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563,66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537,16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26,5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Расширение сферы услуг в учреждениях культуры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2021-2023</w:t>
            </w: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«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Коммунаровский ЦКД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2024</w:t>
            </w:r>
          </w:p>
          <w:p w:rsidR="008858FA" w:rsidRPr="008858FA" w:rsidRDefault="008858FA" w:rsidP="008858FA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2025</w:t>
            </w:r>
          </w:p>
          <w:p w:rsidR="008858FA" w:rsidRPr="008858FA" w:rsidRDefault="008858FA" w:rsidP="008858FA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2026</w:t>
            </w:r>
          </w:p>
          <w:p w:rsidR="008858FA" w:rsidRPr="008858FA" w:rsidRDefault="008858FA" w:rsidP="008858FA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1959,68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1036,06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1126,51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1153,26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1959,68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1036,06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126,51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1153,26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      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Расширение сферы услуг в учреждениях культуры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2024-2027</w:t>
            </w:r>
          </w:p>
        </w:tc>
      </w:tr>
      <w:tr w:rsidR="008858FA" w:rsidRP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5839,17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537,16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5302,01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58FA" w:rsidRPr="008858FA" w:rsidRDefault="008858FA" w:rsidP="008858FA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8858FA">
        <w:rPr>
          <w:rFonts w:ascii="Times New Roman" w:hAnsi="Times New Roman" w:cs="Times New Roman"/>
          <w:sz w:val="24"/>
          <w:szCs w:val="24"/>
        </w:rPr>
        <w:t>муниципальной программы Коммунаровского сельского поселения Ленинского муниципального района Волгоградской области</w:t>
      </w:r>
      <w:r w:rsidRPr="008858FA">
        <w:rPr>
          <w:rFonts w:ascii="Times New Roman" w:hAnsi="Times New Roman" w:cs="Times New Roman"/>
          <w:spacing w:val="-6"/>
          <w:sz w:val="24"/>
          <w:szCs w:val="24"/>
        </w:rPr>
        <w:t xml:space="preserve"> за счет средств, привлеченных из различных источников финансирования,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8858FA">
        <w:rPr>
          <w:rFonts w:ascii="Times New Roman" w:hAnsi="Times New Roman" w:cs="Times New Roman"/>
          <w:spacing w:val="-6"/>
          <w:sz w:val="24"/>
          <w:szCs w:val="24"/>
        </w:rPr>
        <w:t xml:space="preserve">с распределением по главным распорядителям средств бюджета Коммунаровского сельского поселения </w:t>
      </w: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22" w:type="dxa"/>
        <w:tblInd w:w="-121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3030"/>
        <w:gridCol w:w="1321"/>
        <w:gridCol w:w="2639"/>
        <w:gridCol w:w="1202"/>
        <w:gridCol w:w="1510"/>
        <w:gridCol w:w="1565"/>
        <w:gridCol w:w="1564"/>
        <w:gridCol w:w="1791"/>
      </w:tblGrid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</w:t>
            </w:r>
            <w:proofErr w:type="spellStart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Развитие и укрепление материально-технической базы муниципальных домов культуры (и их филиалов), расположенных в населенных пунктах с числом жителей до 50 тыс. человек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«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Коммунаровский ЦКД</w:t>
            </w: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»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2021-2023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563,66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537,16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26,5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 на территории Коммунаровского сельского поселения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Коммунароский</w:t>
            </w:r>
            <w:proofErr w:type="spellEnd"/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 ЦКД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1959,68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1959,68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Коммунаровский ЦКД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1036,06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1036,06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Коммунаровский ЦКД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1126,51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1126,51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Коммунаровский ЦКД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1153,26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1153,26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2024-2027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Коммунаровский ЦКД</w:t>
            </w: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5839,17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5302,01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858FA" w:rsidRPr="008858FA" w:rsidTr="008858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5839,17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537,16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highlight w:val="white"/>
                <w:lang w:val="en-US"/>
              </w:rPr>
              <w:t>5302,01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8FA" w:rsidRPr="008858FA" w:rsidRDefault="008858FA" w:rsidP="008858FA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F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</w:p>
        </w:tc>
      </w:tr>
    </w:tbl>
    <w:p w:rsidR="008858FA" w:rsidRPr="008858FA" w:rsidRDefault="008858FA" w:rsidP="008858FA">
      <w:pPr>
        <w:tabs>
          <w:tab w:val="left" w:pos="12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58FA" w:rsidRPr="008858FA" w:rsidRDefault="008858FA" w:rsidP="0088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2E" w:rsidRPr="008858FA" w:rsidRDefault="0019522E" w:rsidP="00885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522E" w:rsidRPr="008858FA" w:rsidSect="008858FA">
      <w:pgSz w:w="15840" w:h="12240" w:orient="landscape"/>
      <w:pgMar w:top="993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9A954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76"/>
    <w:rsid w:val="0019522E"/>
    <w:rsid w:val="00674776"/>
    <w:rsid w:val="0088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Бредихина </dc:creator>
  <cp:keywords/>
  <dc:description/>
  <cp:lastModifiedBy>Бредихина </cp:lastModifiedBy>
  <cp:revision>3</cp:revision>
  <cp:lastPrinted>2025-04-22T10:43:00Z</cp:lastPrinted>
  <dcterms:created xsi:type="dcterms:W3CDTF">2025-04-22T10:40:00Z</dcterms:created>
  <dcterms:modified xsi:type="dcterms:W3CDTF">2025-04-22T10:44:00Z</dcterms:modified>
</cp:coreProperties>
</file>